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8" w:rsidRDefault="00017537" w:rsidP="00903AAE">
      <w:pPr>
        <w:rPr>
          <w:rFonts w:ascii="Verdana" w:hAnsi="Verdana"/>
          <w:b/>
          <w:bCs/>
          <w:lang w:val="de-DE"/>
        </w:rPr>
      </w:pPr>
      <w:r w:rsidRPr="002B44C4">
        <w:rPr>
          <w:rFonts w:ascii="Verdana" w:hAnsi="Verdana"/>
          <w:b/>
          <w:bCs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113792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4C4">
        <w:rPr>
          <w:rFonts w:ascii="Verdana" w:hAnsi="Verdana"/>
          <w:b/>
          <w:bCs/>
          <w:lang w:val="de-DE"/>
        </w:rPr>
        <w:t>Verein</w:t>
      </w:r>
      <w:r w:rsidR="002B44C4" w:rsidRPr="002B44C4">
        <w:rPr>
          <w:rFonts w:ascii="Verdana" w:hAnsi="Verdana"/>
          <w:b/>
          <w:bCs/>
          <w:lang w:val="de-DE"/>
        </w:rPr>
        <w:t xml:space="preserve">sgeschichte </w:t>
      </w:r>
      <w:r w:rsidR="005914A7">
        <w:rPr>
          <w:rFonts w:ascii="Verdana" w:hAnsi="Verdana"/>
          <w:b/>
          <w:bCs/>
          <w:lang w:val="de-DE"/>
        </w:rPr>
        <w:t>:</w:t>
      </w:r>
      <w:r w:rsidR="002B44C4">
        <w:rPr>
          <w:rFonts w:ascii="Arial Narrow" w:hAnsi="Arial Narrow" w:cs="Aharoni"/>
          <w:b/>
          <w:bCs/>
          <w:noProof/>
          <w:sz w:val="28"/>
          <w:szCs w:val="28"/>
          <w:u w:val="single"/>
          <w:lang w:val="de-DE" w:eastAsia="de-DE"/>
        </w:rPr>
        <w:t xml:space="preserve"> </w:t>
      </w:r>
      <w:r w:rsidR="005775CE" w:rsidRPr="00205144">
        <w:rPr>
          <w:rFonts w:ascii="Verdana" w:hAnsi="Verdana"/>
          <w:b/>
          <w:bCs/>
          <w:lang w:val="de-DE"/>
        </w:rPr>
        <w:t xml:space="preserve"> CRG </w:t>
      </w:r>
      <w:proofErr w:type="spellStart"/>
      <w:r w:rsidR="005775CE" w:rsidRPr="00205144">
        <w:rPr>
          <w:rFonts w:ascii="Verdana" w:hAnsi="Verdana"/>
          <w:b/>
          <w:bCs/>
          <w:lang w:val="de-DE"/>
        </w:rPr>
        <w:t>Reitclub</w:t>
      </w:r>
      <w:proofErr w:type="spellEnd"/>
      <w:r w:rsidR="005775CE" w:rsidRPr="00205144">
        <w:rPr>
          <w:rFonts w:ascii="Verdana" w:hAnsi="Verdana"/>
          <w:b/>
          <w:bCs/>
          <w:lang w:val="de-DE"/>
        </w:rPr>
        <w:t xml:space="preserve"> Innsbruck-</w:t>
      </w:r>
      <w:proofErr w:type="spellStart"/>
      <w:r w:rsidR="005775CE" w:rsidRPr="00205144">
        <w:rPr>
          <w:rFonts w:ascii="Verdana" w:hAnsi="Verdana"/>
          <w:b/>
          <w:bCs/>
          <w:lang w:val="de-DE"/>
        </w:rPr>
        <w:t>Igls</w:t>
      </w:r>
      <w:proofErr w:type="spellEnd"/>
      <w:r w:rsidR="005775CE" w:rsidRPr="00205144">
        <w:rPr>
          <w:rFonts w:ascii="Verdana" w:hAnsi="Verdana"/>
          <w:b/>
          <w:bCs/>
          <w:lang w:val="de-DE"/>
        </w:rPr>
        <w:t xml:space="preserve"> </w:t>
      </w:r>
    </w:p>
    <w:p w:rsidR="00903AAE" w:rsidRPr="00E97491" w:rsidRDefault="00903AAE" w:rsidP="00903AAE">
      <w:pPr>
        <w:rPr>
          <w:rFonts w:ascii="Verdana" w:hAnsi="Verdana"/>
          <w:b/>
          <w:bCs/>
          <w:sz w:val="18"/>
          <w:szCs w:val="18"/>
          <w:lang w:val="de-DE"/>
        </w:rPr>
      </w:pPr>
    </w:p>
    <w:p w:rsidR="005775CE" w:rsidRPr="0090193F" w:rsidRDefault="005775CE" w:rsidP="00205144">
      <w:pPr>
        <w:jc w:val="both"/>
        <w:rPr>
          <w:rFonts w:ascii="Verdana" w:hAnsi="Verdana"/>
          <w:sz w:val="20"/>
          <w:szCs w:val="20"/>
          <w:lang w:val="de-DE"/>
        </w:rPr>
      </w:pPr>
      <w:r w:rsidRPr="0090193F">
        <w:rPr>
          <w:rFonts w:ascii="Verdana" w:hAnsi="Verdana"/>
          <w:sz w:val="20"/>
          <w:szCs w:val="20"/>
          <w:lang w:val="de-DE"/>
        </w:rPr>
        <w:t xml:space="preserve">CRG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Campagnereitergesellschaft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Tirol wurde 1955 gegründet und war bis zum Jahre 2009 in Innsbruck am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Langen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Weg beheimatet</w:t>
      </w:r>
      <w:r w:rsidR="00CE5333" w:rsidRPr="0090193F">
        <w:rPr>
          <w:rFonts w:ascii="Verdana" w:hAnsi="Verdana"/>
          <w:sz w:val="20"/>
          <w:szCs w:val="20"/>
          <w:lang w:val="de-DE"/>
        </w:rPr>
        <w:t>.</w:t>
      </w:r>
    </w:p>
    <w:p w:rsidR="005775CE" w:rsidRPr="0090193F" w:rsidRDefault="005775CE" w:rsidP="00205144">
      <w:pPr>
        <w:jc w:val="both"/>
        <w:rPr>
          <w:rFonts w:ascii="Verdana" w:hAnsi="Verdana"/>
          <w:sz w:val="20"/>
          <w:szCs w:val="20"/>
          <w:lang w:val="de-DE"/>
        </w:rPr>
      </w:pPr>
      <w:r w:rsidRPr="0090193F">
        <w:rPr>
          <w:rFonts w:ascii="Verdana" w:hAnsi="Verdana"/>
          <w:sz w:val="20"/>
          <w:szCs w:val="20"/>
          <w:lang w:val="de-DE"/>
        </w:rPr>
        <w:t xml:space="preserve">Die Anlage des Reitclubs in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Igls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wurde Ende der 90-er Jahre errichtet</w:t>
      </w:r>
      <w:r w:rsidR="00205144" w:rsidRPr="0090193F">
        <w:rPr>
          <w:rFonts w:ascii="Verdana" w:hAnsi="Verdana"/>
          <w:sz w:val="20"/>
          <w:szCs w:val="20"/>
          <w:lang w:val="de-DE"/>
        </w:rPr>
        <w:t xml:space="preserve">, </w:t>
      </w:r>
      <w:r w:rsidRPr="0090193F">
        <w:rPr>
          <w:rFonts w:ascii="Verdana" w:hAnsi="Verdana"/>
          <w:sz w:val="20"/>
          <w:szCs w:val="20"/>
          <w:lang w:val="de-DE"/>
        </w:rPr>
        <w:t xml:space="preserve">und nach Verhandlungen mit der Stadt Innsbruck in den Jahren 2005-2009 mit den ursprünglichen Besitzern und der CRG Tirol wurden die Gebäude von der Stadt gekauft und der zusätzliche kleine Stalltrakt mit 14 Boxen und die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Einstellerhalle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gebaut bzw. auch der große Reitplatz errichtet.</w:t>
      </w:r>
    </w:p>
    <w:p w:rsidR="005775CE" w:rsidRPr="0090193F" w:rsidRDefault="005775CE" w:rsidP="00205144">
      <w:pPr>
        <w:jc w:val="both"/>
        <w:rPr>
          <w:rFonts w:ascii="Verdana" w:hAnsi="Verdana"/>
          <w:sz w:val="20"/>
          <w:szCs w:val="20"/>
          <w:lang w:val="de-DE"/>
        </w:rPr>
      </w:pPr>
      <w:r w:rsidRPr="0090193F">
        <w:rPr>
          <w:rFonts w:ascii="Verdana" w:hAnsi="Verdana"/>
          <w:sz w:val="20"/>
          <w:szCs w:val="20"/>
          <w:lang w:val="de-DE"/>
        </w:rPr>
        <w:t xml:space="preserve">Die CRG gab ihre langfristigen Pachtverträge mit der Stadt auf und übersiedelte im Juni 2009 nach Vergrößerung der Anlage auf 60 Boxen nach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Igls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. Deshalb heißt heute noch das Areal am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Langen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Weg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Campagne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>-Areal, wo derzeit 1200 Wohnungen von der Immobiliengesellschaft der Stadt Innsbruck errichtet werden.</w:t>
      </w:r>
    </w:p>
    <w:p w:rsidR="005775CE" w:rsidRDefault="005775CE" w:rsidP="00205144">
      <w:pPr>
        <w:jc w:val="both"/>
        <w:rPr>
          <w:rFonts w:ascii="Verdana" w:hAnsi="Verdana"/>
          <w:sz w:val="20"/>
          <w:szCs w:val="20"/>
          <w:lang w:val="de-DE"/>
        </w:rPr>
      </w:pPr>
      <w:r w:rsidRPr="0090193F">
        <w:rPr>
          <w:rFonts w:ascii="Verdana" w:hAnsi="Verdana"/>
          <w:sz w:val="20"/>
          <w:szCs w:val="20"/>
          <w:lang w:val="de-DE"/>
        </w:rPr>
        <w:t xml:space="preserve">Seit 2009 heißt der Verein nun CRG 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Reitclub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Innsbruck-</w:t>
      </w:r>
      <w:proofErr w:type="spellStart"/>
      <w:r w:rsidRPr="0090193F">
        <w:rPr>
          <w:rFonts w:ascii="Verdana" w:hAnsi="Verdana"/>
          <w:sz w:val="20"/>
          <w:szCs w:val="20"/>
          <w:lang w:val="de-DE"/>
        </w:rPr>
        <w:t>Igls</w:t>
      </w:r>
      <w:proofErr w:type="spellEnd"/>
      <w:r w:rsidRPr="0090193F">
        <w:rPr>
          <w:rFonts w:ascii="Verdana" w:hAnsi="Verdana"/>
          <w:sz w:val="20"/>
          <w:szCs w:val="20"/>
          <w:lang w:val="de-DE"/>
        </w:rPr>
        <w:t xml:space="preserve"> und ist mit der idealen Lage unweit der Stadt Innsbruck und direkt am Wald, mit den öffentlichen Bussen der Linie J gut erreichbar an der Römerstraße 50 beheimatet.</w:t>
      </w:r>
    </w:p>
    <w:p w:rsidR="007F5A98" w:rsidRDefault="007F5A98" w:rsidP="00205144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Als Pächter der Anlage, die im Eigentum der Stadt Innsbruck steht, sind wir immer im engen Kontakt mit unserem Vertragspartner und auch der Agrargemeinschaft </w:t>
      </w:r>
      <w:proofErr w:type="spellStart"/>
      <w:r>
        <w:rPr>
          <w:rFonts w:ascii="Verdana" w:hAnsi="Verdana"/>
          <w:sz w:val="20"/>
          <w:szCs w:val="20"/>
          <w:lang w:val="de-DE"/>
        </w:rPr>
        <w:t>Igls</w:t>
      </w:r>
      <w:proofErr w:type="spellEnd"/>
      <w:r w:rsidR="007E2A9D">
        <w:rPr>
          <w:rFonts w:ascii="Verdana" w:hAnsi="Verdana"/>
          <w:sz w:val="20"/>
          <w:szCs w:val="20"/>
          <w:lang w:val="de-DE"/>
        </w:rPr>
        <w:t>, mit der ein Vertrag über die Nutzung des Reitwegenetzes besteht.</w:t>
      </w:r>
    </w:p>
    <w:p w:rsidR="007E2A9D" w:rsidRDefault="007F5A98" w:rsidP="007E2A9D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Ende des Jahres 2022 wurden </w:t>
      </w:r>
      <w:r w:rsidR="007E2A9D">
        <w:rPr>
          <w:rFonts w:ascii="Verdana" w:hAnsi="Verdana"/>
          <w:sz w:val="20"/>
          <w:szCs w:val="20"/>
          <w:lang w:val="de-DE"/>
        </w:rPr>
        <w:t xml:space="preserve">die Bauarbeiten für das </w:t>
      </w:r>
      <w:r w:rsidR="009D5869">
        <w:rPr>
          <w:rFonts w:ascii="Verdana" w:hAnsi="Verdana"/>
          <w:sz w:val="20"/>
          <w:szCs w:val="20"/>
          <w:lang w:val="de-DE"/>
        </w:rPr>
        <w:t>höchstmögliche Ausmaß von</w:t>
      </w:r>
      <w:r w:rsidR="005C5892">
        <w:rPr>
          <w:rFonts w:ascii="Verdana" w:hAnsi="Verdana"/>
          <w:sz w:val="20"/>
          <w:szCs w:val="20"/>
          <w:lang w:val="de-DE"/>
        </w:rPr>
        <w:br/>
      </w:r>
      <w:r w:rsidR="009D5869">
        <w:rPr>
          <w:rFonts w:ascii="Verdana" w:hAnsi="Verdana"/>
          <w:sz w:val="20"/>
          <w:szCs w:val="20"/>
          <w:lang w:val="de-DE"/>
        </w:rPr>
        <w:t xml:space="preserve">27 </w:t>
      </w:r>
      <w:proofErr w:type="spellStart"/>
      <w:r w:rsidR="007E2A9D">
        <w:rPr>
          <w:rFonts w:ascii="Verdana" w:hAnsi="Verdana"/>
          <w:sz w:val="20"/>
          <w:szCs w:val="20"/>
          <w:lang w:val="de-DE"/>
        </w:rPr>
        <w:t>Paddockboxen</w:t>
      </w:r>
      <w:proofErr w:type="spellEnd"/>
      <w:r w:rsidR="009D5869">
        <w:rPr>
          <w:rFonts w:ascii="Verdana" w:hAnsi="Verdana"/>
          <w:sz w:val="20"/>
          <w:szCs w:val="20"/>
          <w:lang w:val="de-DE"/>
        </w:rPr>
        <w:t xml:space="preserve"> fertiggestellt</w:t>
      </w:r>
      <w:r w:rsidR="007E2A9D">
        <w:rPr>
          <w:rFonts w:ascii="Verdana" w:hAnsi="Verdana"/>
          <w:sz w:val="20"/>
          <w:szCs w:val="20"/>
          <w:lang w:val="de-DE"/>
        </w:rPr>
        <w:t xml:space="preserve">, um den Pferden mehr Freiheit </w:t>
      </w:r>
      <w:r w:rsidR="007E2A9D">
        <w:rPr>
          <w:rFonts w:ascii="Verdana" w:hAnsi="Verdana"/>
          <w:sz w:val="20"/>
          <w:szCs w:val="20"/>
          <w:lang w:val="de-DE"/>
        </w:rPr>
        <w:br/>
        <w:t xml:space="preserve">für Bewegung und Sozialkontakt bieten zu können. Diese Bauart von Pferdeställen wird im Sinne einer tiergerechteren modernen Haltung immer beliebter. </w:t>
      </w:r>
    </w:p>
    <w:p w:rsidR="00017537" w:rsidRDefault="002B44C4" w:rsidP="002B44C4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Zeitgleich wurde durch die</w:t>
      </w:r>
      <w:r w:rsidR="007E2A9D">
        <w:rPr>
          <w:rFonts w:ascii="Verdana" w:hAnsi="Verdana"/>
          <w:sz w:val="20"/>
          <w:szCs w:val="20"/>
          <w:lang w:val="de-DE"/>
        </w:rPr>
        <w:t xml:space="preserve"> Stadt Innsbruck</w:t>
      </w:r>
      <w:r>
        <w:rPr>
          <w:rFonts w:ascii="Verdana" w:hAnsi="Verdana"/>
          <w:sz w:val="20"/>
          <w:szCs w:val="20"/>
          <w:lang w:val="de-DE"/>
        </w:rPr>
        <w:t>,</w:t>
      </w:r>
      <w:r w:rsidR="007E2A9D">
        <w:rPr>
          <w:rFonts w:ascii="Verdana" w:hAnsi="Verdana"/>
          <w:sz w:val="20"/>
          <w:szCs w:val="20"/>
          <w:lang w:val="de-DE"/>
        </w:rPr>
        <w:t xml:space="preserve"> als Eigentümer des Reitsportzentrums</w:t>
      </w:r>
      <w:r>
        <w:rPr>
          <w:rFonts w:ascii="Verdana" w:hAnsi="Verdana"/>
          <w:sz w:val="20"/>
          <w:szCs w:val="20"/>
          <w:lang w:val="de-DE"/>
        </w:rPr>
        <w:t>,</w:t>
      </w:r>
      <w:r w:rsidR="007E2A9D">
        <w:rPr>
          <w:rFonts w:ascii="Verdana" w:hAnsi="Verdana"/>
          <w:sz w:val="20"/>
          <w:szCs w:val="20"/>
          <w:lang w:val="de-DE"/>
        </w:rPr>
        <w:t xml:space="preserve"> mit dem Bau einer großen Photovoltaik-Anlage auf </w:t>
      </w:r>
      <w:r>
        <w:rPr>
          <w:rFonts w:ascii="Verdana" w:hAnsi="Verdana"/>
          <w:sz w:val="20"/>
          <w:szCs w:val="20"/>
          <w:lang w:val="de-DE"/>
        </w:rPr>
        <w:t xml:space="preserve">den </w:t>
      </w:r>
      <w:r w:rsidR="007E2A9D">
        <w:rPr>
          <w:rFonts w:ascii="Verdana" w:hAnsi="Verdana"/>
          <w:sz w:val="20"/>
          <w:szCs w:val="20"/>
          <w:lang w:val="de-DE"/>
        </w:rPr>
        <w:t xml:space="preserve"> Dächer</w:t>
      </w:r>
      <w:r>
        <w:rPr>
          <w:rFonts w:ascii="Verdana" w:hAnsi="Verdana"/>
          <w:sz w:val="20"/>
          <w:szCs w:val="20"/>
          <w:lang w:val="de-DE"/>
        </w:rPr>
        <w:t>n</w:t>
      </w:r>
      <w:r w:rsidR="007E2A9D">
        <w:rPr>
          <w:rFonts w:ascii="Verdana" w:hAnsi="Verdana"/>
          <w:sz w:val="20"/>
          <w:szCs w:val="20"/>
          <w:lang w:val="de-DE"/>
        </w:rPr>
        <w:t xml:space="preserve"> der Reithallen</w:t>
      </w:r>
      <w:r>
        <w:rPr>
          <w:rFonts w:ascii="Verdana" w:hAnsi="Verdana"/>
          <w:sz w:val="20"/>
          <w:szCs w:val="20"/>
          <w:lang w:val="de-DE"/>
        </w:rPr>
        <w:t>,</w:t>
      </w:r>
      <w:r w:rsidR="007E2A9D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die Anlage </w:t>
      </w:r>
      <w:proofErr w:type="spellStart"/>
      <w:r>
        <w:rPr>
          <w:rFonts w:ascii="Verdana" w:hAnsi="Verdana"/>
          <w:sz w:val="20"/>
          <w:szCs w:val="20"/>
          <w:lang w:val="de-DE"/>
        </w:rPr>
        <w:t>klimafit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gemacht.</w:t>
      </w:r>
      <w:r w:rsidR="00FF4699">
        <w:rPr>
          <w:rFonts w:ascii="Verdana" w:hAnsi="Verdana"/>
          <w:sz w:val="20"/>
          <w:szCs w:val="20"/>
          <w:lang w:val="de-DE"/>
        </w:rPr>
        <w:br/>
      </w:r>
    </w:p>
    <w:p w:rsidR="00017537" w:rsidRDefault="00017537" w:rsidP="00017537">
      <w:pPr>
        <w:jc w:val="both"/>
        <w:rPr>
          <w:rFonts w:ascii="Verdana" w:hAnsi="Verdana"/>
          <w:sz w:val="20"/>
          <w:szCs w:val="20"/>
          <w:lang w:val="de-DE"/>
        </w:rPr>
      </w:pPr>
    </w:p>
    <w:p w:rsidR="00017537" w:rsidRPr="005775CE" w:rsidRDefault="00017537" w:rsidP="00017537">
      <w:pPr>
        <w:rPr>
          <w:lang w:val="de-DE"/>
        </w:rPr>
      </w:pPr>
    </w:p>
    <w:sectPr w:rsidR="00017537" w:rsidRPr="005775CE" w:rsidSect="00FB0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0958"/>
    <w:multiLevelType w:val="hybridMultilevel"/>
    <w:tmpl w:val="0A70CA74"/>
    <w:lvl w:ilvl="0" w:tplc="EC369734">
      <w:start w:val="11"/>
      <w:numFmt w:val="bullet"/>
      <w:lvlText w:val="-"/>
      <w:lvlJc w:val="left"/>
      <w:pPr>
        <w:ind w:left="390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5CE"/>
    <w:rsid w:val="00017537"/>
    <w:rsid w:val="000346CA"/>
    <w:rsid w:val="00040478"/>
    <w:rsid w:val="000F28EE"/>
    <w:rsid w:val="00205144"/>
    <w:rsid w:val="0026335A"/>
    <w:rsid w:val="002B44C4"/>
    <w:rsid w:val="00301C7E"/>
    <w:rsid w:val="00393DF4"/>
    <w:rsid w:val="004056E5"/>
    <w:rsid w:val="004B263F"/>
    <w:rsid w:val="004B4E9F"/>
    <w:rsid w:val="00501649"/>
    <w:rsid w:val="005775CE"/>
    <w:rsid w:val="00585849"/>
    <w:rsid w:val="005914A7"/>
    <w:rsid w:val="005C5892"/>
    <w:rsid w:val="00776277"/>
    <w:rsid w:val="007E2A9D"/>
    <w:rsid w:val="007E59BE"/>
    <w:rsid w:val="007F19DE"/>
    <w:rsid w:val="007F2ACA"/>
    <w:rsid w:val="007F5A98"/>
    <w:rsid w:val="007F6475"/>
    <w:rsid w:val="008327EB"/>
    <w:rsid w:val="0090193F"/>
    <w:rsid w:val="00903AAE"/>
    <w:rsid w:val="009D5869"/>
    <w:rsid w:val="00AE72B7"/>
    <w:rsid w:val="00B25F9C"/>
    <w:rsid w:val="00B92EFF"/>
    <w:rsid w:val="00C055A9"/>
    <w:rsid w:val="00C56BA6"/>
    <w:rsid w:val="00C94DB3"/>
    <w:rsid w:val="00CE5333"/>
    <w:rsid w:val="00D8544F"/>
    <w:rsid w:val="00DB4659"/>
    <w:rsid w:val="00E55E18"/>
    <w:rsid w:val="00E97491"/>
    <w:rsid w:val="00F21D9C"/>
    <w:rsid w:val="00F24B9D"/>
    <w:rsid w:val="00FB0ADC"/>
    <w:rsid w:val="00FC0C97"/>
    <w:rsid w:val="00FF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5A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75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75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machne hp</cp:lastModifiedBy>
  <cp:revision>2</cp:revision>
  <cp:lastPrinted>2022-12-12T19:17:00Z</cp:lastPrinted>
  <dcterms:created xsi:type="dcterms:W3CDTF">2022-12-14T10:09:00Z</dcterms:created>
  <dcterms:modified xsi:type="dcterms:W3CDTF">2022-12-14T10:09:00Z</dcterms:modified>
</cp:coreProperties>
</file>